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30" w:rsidRDefault="00C72530" w:rsidP="00C72530">
      <w:pPr>
        <w:rPr>
          <w:rFonts w:ascii="Arial" w:hAnsi="Arial" w:cs="Arial"/>
          <w:bCs/>
          <w:i/>
          <w:iCs/>
          <w:kern w:val="36"/>
        </w:rPr>
      </w:pPr>
      <w:r w:rsidRPr="00C72530">
        <w:rPr>
          <w:rFonts w:ascii="Arial" w:hAnsi="Arial" w:cs="Arial"/>
          <w:bCs/>
          <w:i/>
          <w:iCs/>
          <w:kern w:val="36"/>
        </w:rPr>
        <w:t>Федеральный закон от 26.03.2022 N 67-ФЗ</w:t>
      </w:r>
    </w:p>
    <w:p w:rsidR="00C72530" w:rsidRDefault="00C72530" w:rsidP="00C72530"/>
    <w:p w:rsidR="00C72530" w:rsidRPr="00DA63A7" w:rsidRDefault="00C72530" w:rsidP="00C72530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DA63A7">
        <w:rPr>
          <w:rFonts w:ascii="Arial" w:eastAsia="Calibri" w:hAnsi="Arial" w:cs="Arial"/>
          <w:iCs/>
        </w:rPr>
        <w:t>Установлены особые правила исчисления налога на имущество организаций и земельного налога за 2023 г. В случае, когда кадастровая стоимость недвижимости или земельного участка по состоянию на 01.01.2023 окажется больше, чем на 01.01.2022, налог за 2023 г</w:t>
      </w:r>
      <w:r>
        <w:rPr>
          <w:rFonts w:ascii="Arial" w:eastAsia="Calibri" w:hAnsi="Arial" w:cs="Arial"/>
          <w:iCs/>
        </w:rPr>
        <w:t>.</w:t>
      </w:r>
      <w:r w:rsidRPr="00DA63A7">
        <w:rPr>
          <w:rFonts w:ascii="Arial" w:eastAsia="Calibri" w:hAnsi="Arial" w:cs="Arial"/>
          <w:iCs/>
        </w:rPr>
        <w:t xml:space="preserve"> рассчитают по кадастровой стоимости на 01.01.2022. Правило не действует, если стоимость объекта увеличилась из-за изменения его характеристик.</w:t>
      </w:r>
    </w:p>
    <w:p w:rsidR="00C72530" w:rsidRDefault="00C72530" w:rsidP="00C72530">
      <w:pPr>
        <w:jc w:val="both"/>
        <w:rPr>
          <w:rFonts w:ascii="Arial" w:hAnsi="Arial" w:cs="Arial"/>
          <w:i/>
        </w:rPr>
      </w:pPr>
    </w:p>
    <w:p w:rsidR="00C72530" w:rsidRPr="00527569" w:rsidRDefault="00C72530" w:rsidP="00C72530">
      <w:pPr>
        <w:jc w:val="both"/>
        <w:rPr>
          <w:rFonts w:ascii="Arial" w:hAnsi="Arial" w:cs="Arial"/>
          <w:i/>
        </w:rPr>
      </w:pPr>
    </w:p>
    <w:p w:rsidR="00C72530" w:rsidRDefault="00C72530" w:rsidP="00C72530">
      <w:pPr>
        <w:rPr>
          <w:rFonts w:ascii="Arial" w:hAnsi="Arial" w:cs="Arial"/>
          <w:bCs/>
          <w:i/>
          <w:iCs/>
          <w:kern w:val="36"/>
        </w:rPr>
      </w:pPr>
      <w:r w:rsidRPr="00C72530">
        <w:rPr>
          <w:rFonts w:ascii="Arial" w:hAnsi="Arial" w:cs="Arial"/>
          <w:bCs/>
          <w:i/>
          <w:iCs/>
          <w:kern w:val="36"/>
        </w:rPr>
        <w:t>Федеральный закон от 26.03.2022 N 70-ФЗ</w:t>
      </w:r>
    </w:p>
    <w:p w:rsidR="00C72530" w:rsidRDefault="00C72530" w:rsidP="00C72530"/>
    <w:p w:rsidR="00C72530" w:rsidRDefault="00C72530" w:rsidP="00C72530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731539">
        <w:rPr>
          <w:rFonts w:ascii="Arial" w:eastAsia="Calibri" w:hAnsi="Arial" w:cs="Arial"/>
          <w:iCs/>
        </w:rPr>
        <w:t xml:space="preserve">С 6 апреля изменится порядок назначения штрафов для организаций, которые числятся в реестре </w:t>
      </w:r>
      <w:r w:rsidRPr="00731539">
        <w:rPr>
          <w:rFonts w:ascii="Arial" w:hAnsi="Arial" w:cs="Arial"/>
          <w:bCs/>
        </w:rPr>
        <w:t xml:space="preserve">ФНС в качестве малого предприятия или </w:t>
      </w:r>
      <w:proofErr w:type="spellStart"/>
      <w:r w:rsidRPr="00731539">
        <w:rPr>
          <w:rFonts w:ascii="Arial" w:hAnsi="Arial" w:cs="Arial"/>
          <w:bCs/>
        </w:rPr>
        <w:t>микропредприятия</w:t>
      </w:r>
      <w:proofErr w:type="spellEnd"/>
      <w:r w:rsidRPr="00731539">
        <w:rPr>
          <w:rFonts w:ascii="Arial" w:hAnsi="Arial" w:cs="Arial"/>
          <w:bCs/>
        </w:rPr>
        <w:t xml:space="preserve">. Штрафовать по </w:t>
      </w:r>
      <w:proofErr w:type="spellStart"/>
      <w:r w:rsidRPr="00731539">
        <w:rPr>
          <w:rFonts w:ascii="Arial" w:hAnsi="Arial" w:cs="Arial"/>
          <w:bCs/>
        </w:rPr>
        <w:t>КоАП</w:t>
      </w:r>
      <w:proofErr w:type="spellEnd"/>
      <w:r w:rsidRPr="00731539">
        <w:rPr>
          <w:rFonts w:ascii="Arial" w:hAnsi="Arial" w:cs="Arial"/>
          <w:bCs/>
        </w:rPr>
        <w:t xml:space="preserve"> будут так:</w:t>
      </w:r>
    </w:p>
    <w:p w:rsidR="00C72530" w:rsidRDefault="00C72530" w:rsidP="00C72530">
      <w:pPr>
        <w:numPr>
          <w:ilvl w:val="0"/>
          <w:numId w:val="1"/>
        </w:numPr>
        <w:autoSpaceDE w:val="0"/>
        <w:autoSpaceDN w:val="0"/>
        <w:adjustRightInd w:val="0"/>
        <w:spacing w:before="40"/>
        <w:ind w:left="425" w:hanging="357"/>
        <w:jc w:val="both"/>
        <w:rPr>
          <w:rFonts w:ascii="Arial" w:eastAsia="Calibri" w:hAnsi="Arial" w:cs="Arial"/>
          <w:iCs/>
        </w:rPr>
      </w:pPr>
      <w:r w:rsidRPr="00731539">
        <w:rPr>
          <w:rFonts w:ascii="Arial" w:hAnsi="Arial" w:cs="Arial"/>
          <w:bCs/>
        </w:rPr>
        <w:t>если норма Кодекса предусматривает штраф для ИП, то назначат его;</w:t>
      </w:r>
    </w:p>
    <w:p w:rsidR="00C72530" w:rsidRPr="00731539" w:rsidRDefault="00C72530" w:rsidP="00C72530">
      <w:pPr>
        <w:numPr>
          <w:ilvl w:val="0"/>
          <w:numId w:val="1"/>
        </w:numPr>
        <w:autoSpaceDE w:val="0"/>
        <w:autoSpaceDN w:val="0"/>
        <w:adjustRightInd w:val="0"/>
        <w:spacing w:before="40"/>
        <w:ind w:left="425" w:hanging="357"/>
        <w:jc w:val="both"/>
        <w:rPr>
          <w:rFonts w:ascii="Arial" w:eastAsia="Calibri" w:hAnsi="Arial" w:cs="Arial"/>
          <w:iCs/>
        </w:rPr>
      </w:pPr>
      <w:r w:rsidRPr="00731539">
        <w:rPr>
          <w:rFonts w:ascii="Arial" w:hAnsi="Arial" w:cs="Arial"/>
          <w:bCs/>
        </w:rPr>
        <w:t>если отдельный штраф для ИП не установлен, то выпишут 50% от штрафа для организации.</w:t>
      </w:r>
    </w:p>
    <w:p w:rsidR="00586927" w:rsidRDefault="00586927"/>
    <w:p w:rsidR="00C72530" w:rsidRDefault="00C72530"/>
    <w:sectPr w:rsidR="00C7253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472"/>
    <w:multiLevelType w:val="hybridMultilevel"/>
    <w:tmpl w:val="DBC6B3FA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2530"/>
    <w:rsid w:val="00011A8F"/>
    <w:rsid w:val="002A41D3"/>
    <w:rsid w:val="003F2B6D"/>
    <w:rsid w:val="004236C3"/>
    <w:rsid w:val="00586927"/>
    <w:rsid w:val="00603658"/>
    <w:rsid w:val="00613166"/>
    <w:rsid w:val="0092198A"/>
    <w:rsid w:val="009C4745"/>
    <w:rsid w:val="00A00CF4"/>
    <w:rsid w:val="00AF5D9B"/>
    <w:rsid w:val="00C72530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3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25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2022-04-01T03:41:00Z</dcterms:created>
  <dcterms:modified xsi:type="dcterms:W3CDTF">2022-04-01T03:42:00Z</dcterms:modified>
</cp:coreProperties>
</file>